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28752" w14:textId="77777777" w:rsidR="009B37B1" w:rsidRPr="00C2310C" w:rsidRDefault="009B37B1" w:rsidP="009B37B1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pCrU6.4-SaCas9 cloning/aphVIII (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pPH339)</w:t>
      </w:r>
    </w:p>
    <w:p w14:paraId="211E2052" w14:textId="77777777" w:rsidR="009B37B1" w:rsidRPr="00C2310C" w:rsidRDefault="009B37B1" w:rsidP="009B37B1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BCAA0DD" w14:textId="77777777" w:rsidR="009B37B1" w:rsidRPr="00C2310C" w:rsidRDefault="009B37B1" w:rsidP="009B37B1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>Deposited by Andre Greiner, Peter Hegemann lab, Humboldt-University Berlin, October 2017</w:t>
      </w:r>
    </w:p>
    <w:p w14:paraId="478A052B" w14:textId="77777777" w:rsidR="009B37B1" w:rsidRPr="00C2310C" w:rsidRDefault="009B37B1" w:rsidP="009B37B1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4F51605" w14:textId="76A28F9C" w:rsidR="00C2310C" w:rsidRPr="00C2310C" w:rsidRDefault="00077E62" w:rsidP="009B37B1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 </w:t>
      </w:r>
      <w:r w:rsidR="009B37B1"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(3’ of </w:t>
      </w:r>
      <w:hyperlink r:id="rId4" w:anchor="!gene?search=1&amp;crown=1&amp;detail=1&amp;method=0&amp;searchText=transcriptid:30783541" w:history="1">
        <w:r w:rsidR="009B37B1" w:rsidRPr="00C2310C">
          <w:rPr>
            <w:rStyle w:val="Link"/>
            <w:rFonts w:ascii="Helvetica" w:eastAsia="Times New Roman" w:hAnsi="Helvetica" w:cs="Times New Roman"/>
            <w:lang w:val="en-US" w:eastAsia="de-DE"/>
          </w:rPr>
          <w:t>Cre15.g640800</w:t>
        </w:r>
      </w:hyperlink>
      <w:r w:rsidR="009B37B1"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). The 20 bp target site can be inserted in a cut-ligation reaction as annealed oligos into an </w:t>
      </w:r>
      <w:r w:rsidR="009B37B1" w:rsidRPr="00C2310C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9B37B1" w:rsidRPr="00C2310C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5" w:history="1">
        <w:r w:rsidR="009B37B1" w:rsidRPr="00C2310C">
          <w:rPr>
            <w:rStyle w:val="Link"/>
            <w:rFonts w:ascii="Helvetica" w:eastAsia="Times New Roman" w:hAnsi="Helvetica" w:cs="Times New Roman"/>
            <w:lang w:val="en-US" w:eastAsia="de-DE"/>
          </w:rPr>
          <w:t>Ran et al. 2013</w:t>
        </w:r>
      </w:hyperlink>
      <w:r w:rsidR="009B37B1" w:rsidRPr="00C2310C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195A77AA" w14:textId="77777777" w:rsidR="00C2310C" w:rsidRPr="00C2310C" w:rsidRDefault="00C2310C" w:rsidP="009B37B1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3EAD70ED" w14:textId="77777777" w:rsidR="009B37B1" w:rsidRPr="00C2310C" w:rsidRDefault="00C2310C" w:rsidP="009B37B1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Vector contains an </w:t>
      </w:r>
      <w:r w:rsidRPr="00C2310C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 cassette for selection on paromomycin.</w:t>
      </w:r>
    </w:p>
    <w:p w14:paraId="1ED20878" w14:textId="77777777" w:rsidR="009B37B1" w:rsidRPr="00C2310C" w:rsidRDefault="009B37B1" w:rsidP="009B37B1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6C060805" w14:textId="77777777" w:rsidR="009B37B1" w:rsidRPr="00C2310C" w:rsidRDefault="009B37B1" w:rsidP="009B37B1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paromomycin</w:t>
      </w:r>
    </w:p>
    <w:p w14:paraId="3E6E9968" w14:textId="77777777" w:rsidR="009B37B1" w:rsidRPr="00C2310C" w:rsidRDefault="009B37B1" w:rsidP="009B37B1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340012B5" w14:textId="77777777" w:rsidR="009B37B1" w:rsidRPr="00C2310C" w:rsidRDefault="009B37B1" w:rsidP="009B37B1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01DA8120" w14:textId="77777777" w:rsidR="009B37B1" w:rsidRPr="00C2310C" w:rsidRDefault="009B37B1" w:rsidP="009B37B1">
      <w:pPr>
        <w:rPr>
          <w:rFonts w:ascii="Helvetica" w:hAnsi="Helvetica"/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6" w:history="1">
        <w:r w:rsidR="00C2310C" w:rsidRPr="00C2310C">
          <w:rPr>
            <w:rStyle w:val="Link"/>
            <w:rFonts w:ascii="Helvetica" w:hAnsi="Helvetica"/>
            <w:lang w:val="en-US"/>
          </w:rPr>
          <w:t>https://benchling.com/s/seq-tw570ykR6MRUqx0FGeaF</w:t>
        </w:r>
      </w:hyperlink>
    </w:p>
    <w:p w14:paraId="36985429" w14:textId="77777777" w:rsidR="009B37B1" w:rsidRPr="00C2310C" w:rsidRDefault="009B37B1" w:rsidP="009B37B1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76077CFF" w14:textId="77777777" w:rsidR="00077E62" w:rsidRPr="00C95784" w:rsidRDefault="00077E62" w:rsidP="00077E62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18533C8C" w14:textId="77777777" w:rsidR="00077E62" w:rsidRDefault="00077E62" w:rsidP="00077E62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>Greiner, A., Kelterborn, S., Evers, H., Kreimer, G., Sizova,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7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4C468EB7" w14:textId="77777777" w:rsidR="00077E62" w:rsidRDefault="00077E62" w:rsidP="00077E62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49DDE3BD" w14:textId="77777777" w:rsidR="00077E62" w:rsidRDefault="00077E62" w:rsidP="00077E62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60769AA8" w14:textId="77777777" w:rsidR="00077E62" w:rsidRPr="00C2310C" w:rsidRDefault="00077E62" w:rsidP="00077E62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4118066F" w14:textId="77777777" w:rsidR="00077E62" w:rsidRDefault="00077E62" w:rsidP="00077E62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79E4CB3D" w14:textId="258D752D" w:rsidR="00F02F37" w:rsidRPr="00077E62" w:rsidRDefault="00077E62" w:rsidP="00077E62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10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  <w:bookmarkStart w:id="0" w:name="_GoBack"/>
      <w:bookmarkEnd w:id="0"/>
    </w:p>
    <w:sectPr w:rsidR="00F02F37" w:rsidRPr="00077E62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B1"/>
    <w:rsid w:val="00077E62"/>
    <w:rsid w:val="002E1BDD"/>
    <w:rsid w:val="003B3CA7"/>
    <w:rsid w:val="003E030F"/>
    <w:rsid w:val="00755926"/>
    <w:rsid w:val="009B37B1"/>
    <w:rsid w:val="00AE32C2"/>
    <w:rsid w:val="00C2310C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947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B37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9B3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doi.org/10.1038/nprot.2013.143" TargetMode="External"/><Relationship Id="rId6" Type="http://schemas.openxmlformats.org/officeDocument/2006/relationships/hyperlink" Target="https://benchling.com/s/seq-tw570ykR6MRUqx0FGeaF" TargetMode="External"/><Relationship Id="rId7" Type="http://schemas.openxmlformats.org/officeDocument/2006/relationships/hyperlink" Target="https://doi.org/10.1105/tpc.17.00659" TargetMode="External"/><Relationship Id="rId8" Type="http://schemas.openxmlformats.org/officeDocument/2006/relationships/hyperlink" Target="https://www.chlamycollection.org/hegemann_lab" TargetMode="External"/><Relationship Id="rId9" Type="http://schemas.openxmlformats.org/officeDocument/2006/relationships/hyperlink" Target="http://www.chlamy.de" TargetMode="External"/><Relationship Id="rId10" Type="http://schemas.openxmlformats.org/officeDocument/2006/relationships/hyperlink" Target="mailto:CRISPR@chlam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2</cp:revision>
  <dcterms:created xsi:type="dcterms:W3CDTF">2017-10-23T13:28:00Z</dcterms:created>
  <dcterms:modified xsi:type="dcterms:W3CDTF">2017-10-25T14:21:00Z</dcterms:modified>
</cp:coreProperties>
</file>