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A7" w:rsidRDefault="00487B77">
      <w:r>
        <w:t xml:space="preserve">Clean hood/wipe down with 70% </w:t>
      </w:r>
      <w:proofErr w:type="spellStart"/>
      <w:r>
        <w:t>EtOH</w:t>
      </w:r>
      <w:proofErr w:type="spellEnd"/>
      <w:r>
        <w:t>, and assemble reagents:</w:t>
      </w:r>
    </w:p>
    <w:p w:rsidR="00487B77" w:rsidRDefault="00487B77" w:rsidP="00487B77">
      <w:pPr>
        <w:pStyle w:val="ListParagraph"/>
        <w:numPr>
          <w:ilvl w:val="0"/>
          <w:numId w:val="1"/>
        </w:numPr>
      </w:pPr>
      <w:r>
        <w:t xml:space="preserve">Sterile tips (1 ml, 200 </w:t>
      </w:r>
      <w:proofErr w:type="spellStart"/>
      <w:r>
        <w:t>ul</w:t>
      </w:r>
      <w:proofErr w:type="spellEnd"/>
      <w:r>
        <w:t>, and multi-channel)</w:t>
      </w:r>
    </w:p>
    <w:p w:rsidR="00487B77" w:rsidRDefault="00487B77" w:rsidP="00487B77">
      <w:pPr>
        <w:pStyle w:val="ListParagraph"/>
        <w:numPr>
          <w:ilvl w:val="0"/>
          <w:numId w:val="1"/>
        </w:numPr>
      </w:pPr>
      <w:r>
        <w:t xml:space="preserve">1 ml, 20-200, and multi-channel </w:t>
      </w:r>
      <w:proofErr w:type="spellStart"/>
      <w:r>
        <w:t>pipetmans</w:t>
      </w:r>
      <w:proofErr w:type="spellEnd"/>
    </w:p>
    <w:p w:rsidR="00487B77" w:rsidRDefault="00C1363D" w:rsidP="00487B77">
      <w:pPr>
        <w:pStyle w:val="ListParagraph"/>
        <w:numPr>
          <w:ilvl w:val="0"/>
          <w:numId w:val="1"/>
        </w:numPr>
      </w:pPr>
      <w:r>
        <w:t>microfuge</w:t>
      </w:r>
      <w:r w:rsidR="00487B77">
        <w:t xml:space="preserve"> tube rack</w:t>
      </w:r>
    </w:p>
    <w:p w:rsidR="00487B77" w:rsidRDefault="00487B77" w:rsidP="00487B77">
      <w:pPr>
        <w:pStyle w:val="ListParagraph"/>
        <w:numPr>
          <w:ilvl w:val="0"/>
          <w:numId w:val="1"/>
        </w:numPr>
      </w:pPr>
      <w:r>
        <w:t xml:space="preserve">Sterile </w:t>
      </w:r>
      <w:proofErr w:type="spellStart"/>
      <w:r w:rsidR="00425639">
        <w:t>microcentrifuge</w:t>
      </w:r>
      <w:proofErr w:type="spellEnd"/>
      <w:r w:rsidR="00425639">
        <w:t xml:space="preserve"> </w:t>
      </w:r>
      <w:r>
        <w:t>tubes and wooden sticks</w:t>
      </w:r>
    </w:p>
    <w:p w:rsidR="00487B77" w:rsidRDefault="00487B77" w:rsidP="00487B77">
      <w:pPr>
        <w:pStyle w:val="ListParagraph"/>
        <w:numPr>
          <w:ilvl w:val="0"/>
          <w:numId w:val="1"/>
        </w:numPr>
      </w:pPr>
      <w:r>
        <w:t>TARG liquid media</w:t>
      </w:r>
      <w:r w:rsidR="00425639">
        <w:t xml:space="preserve"> or sterile ddH</w:t>
      </w:r>
      <w:r w:rsidR="00425639">
        <w:rPr>
          <w:vertAlign w:val="subscript"/>
        </w:rPr>
        <w:t>2</w:t>
      </w:r>
      <w:r w:rsidR="00425639">
        <w:t>O</w:t>
      </w:r>
    </w:p>
    <w:p w:rsidR="00487B77" w:rsidRDefault="00487B77" w:rsidP="00487B77">
      <w:pPr>
        <w:pStyle w:val="ListParagraph"/>
        <w:numPr>
          <w:ilvl w:val="0"/>
          <w:numId w:val="1"/>
        </w:numPr>
      </w:pPr>
      <w:r>
        <w:t>Autoclaved trough</w:t>
      </w:r>
    </w:p>
    <w:p w:rsidR="00487B77" w:rsidRDefault="00487B77" w:rsidP="00487B77">
      <w:pPr>
        <w:pStyle w:val="ListParagraph"/>
        <w:numPr>
          <w:ilvl w:val="0"/>
          <w:numId w:val="1"/>
        </w:numPr>
      </w:pPr>
      <w:r>
        <w:t>96 well cell culture rectangular plate</w:t>
      </w:r>
    </w:p>
    <w:p w:rsidR="00487B77" w:rsidRDefault="001B045D" w:rsidP="00487B77">
      <w:pPr>
        <w:pStyle w:val="ListParagraph"/>
        <w:numPr>
          <w:ilvl w:val="0"/>
          <w:numId w:val="1"/>
        </w:numPr>
      </w:pPr>
      <w:r>
        <w:t>Solid media for drops</w:t>
      </w:r>
    </w:p>
    <w:p w:rsidR="00487B77" w:rsidRDefault="001B045D" w:rsidP="00487B77">
      <w:pPr>
        <w:pStyle w:val="ListParagraph"/>
        <w:numPr>
          <w:ilvl w:val="0"/>
          <w:numId w:val="1"/>
        </w:numPr>
      </w:pPr>
      <w:r>
        <w:t>Permanent marker</w:t>
      </w:r>
    </w:p>
    <w:p w:rsidR="008139C0" w:rsidRDefault="008139C0" w:rsidP="00487B77">
      <w:pPr>
        <w:pStyle w:val="ListParagraph"/>
        <w:numPr>
          <w:ilvl w:val="0"/>
          <w:numId w:val="1"/>
        </w:numPr>
      </w:pPr>
      <w:r>
        <w:t>Waste beaker</w:t>
      </w:r>
    </w:p>
    <w:p w:rsidR="008139C0" w:rsidRDefault="008139C0" w:rsidP="00487B77">
      <w:pPr>
        <w:pStyle w:val="ListParagraph"/>
        <w:numPr>
          <w:ilvl w:val="0"/>
          <w:numId w:val="1"/>
        </w:numPr>
      </w:pPr>
      <w:r>
        <w:t>timer</w:t>
      </w:r>
    </w:p>
    <w:p w:rsidR="00487B77" w:rsidRDefault="00487B77" w:rsidP="00487B77">
      <w:pPr>
        <w:pStyle w:val="ListParagraph"/>
        <w:numPr>
          <w:ilvl w:val="0"/>
          <w:numId w:val="1"/>
        </w:numPr>
      </w:pPr>
      <w:r>
        <w:t>Plastic cuvettes</w:t>
      </w:r>
    </w:p>
    <w:p w:rsidR="001B045D" w:rsidRDefault="00487B77" w:rsidP="00487B77">
      <w:r>
        <w:t>Once supplies are assembled, annotate in notebook your sampl</w:t>
      </w:r>
      <w:r w:rsidR="00425639">
        <w:t>es for drops, the OD measured, 2</w:t>
      </w:r>
      <w:r>
        <w:t>0X OD, volume of cells to be diluted, and amount of water/TARG to dilute with.</w:t>
      </w:r>
      <w:r w:rsidR="00492ABF">
        <w:t xml:space="preserve">  </w:t>
      </w:r>
    </w:p>
    <w:p w:rsidR="00487B77" w:rsidRPr="00492ABF" w:rsidRDefault="00492ABF" w:rsidP="00487B77">
      <w:r w:rsidRPr="00492ABF">
        <w:rPr>
          <w:b/>
          <w:u w:val="single"/>
        </w:rPr>
        <w:t>NOTE:</w:t>
      </w:r>
      <w:r w:rsidRPr="00492ABF">
        <w:rPr>
          <w:u w:val="single"/>
        </w:rPr>
        <w:t xml:space="preserve"> </w:t>
      </w:r>
      <w:r w:rsidRPr="001B045D">
        <w:t xml:space="preserve">drops should be performed on </w:t>
      </w:r>
      <w:r w:rsidR="00A068AC" w:rsidRPr="001B045D">
        <w:t>recently</w:t>
      </w:r>
      <w:r w:rsidRPr="001B045D">
        <w:t xml:space="preserve"> refreshed</w:t>
      </w:r>
      <w:r w:rsidR="00A068AC" w:rsidRPr="001B045D">
        <w:t xml:space="preserve"> cultures</w:t>
      </w:r>
      <w:r w:rsidRPr="001B045D">
        <w:t xml:space="preserve"> </w:t>
      </w:r>
      <w:r w:rsidR="00A068AC" w:rsidRPr="001B045D">
        <w:t xml:space="preserve">(i.e. </w:t>
      </w:r>
      <w:r w:rsidRPr="001B045D">
        <w:t>within the past 5 days</w:t>
      </w:r>
      <w:r w:rsidR="00A068AC" w:rsidRPr="001B045D">
        <w:t>).  However, old cultures may take 2 or more rounds of refreshing so all cultures are actively growing.  Alternatively, can use liquid cultures of cells in exponential phase</w:t>
      </w:r>
      <w:r w:rsidRPr="001B045D">
        <w:t>.</w:t>
      </w:r>
    </w:p>
    <w:p w:rsidR="001B045D" w:rsidRPr="00C1363D" w:rsidRDefault="001B045D" w:rsidP="001B045D">
      <w:pPr>
        <w:rPr>
          <w:b/>
          <w:u w:val="single"/>
        </w:rPr>
      </w:pPr>
      <w:r w:rsidRPr="00C1363D">
        <w:rPr>
          <w:b/>
          <w:u w:val="single"/>
        </w:rPr>
        <w:t>Procedure</w:t>
      </w:r>
    </w:p>
    <w:p w:rsidR="00487B77" w:rsidRDefault="00487B77" w:rsidP="00487B77">
      <w:pPr>
        <w:pStyle w:val="ListParagraph"/>
        <w:numPr>
          <w:ilvl w:val="0"/>
          <w:numId w:val="2"/>
        </w:numPr>
      </w:pPr>
      <w:r>
        <w:t xml:space="preserve">Label </w:t>
      </w:r>
      <w:proofErr w:type="spellStart"/>
      <w:r w:rsidR="00425639">
        <w:t>microcentrifuge</w:t>
      </w:r>
      <w:proofErr w:type="spellEnd"/>
      <w:r>
        <w:t xml:space="preserve"> tubes in rack –</w:t>
      </w:r>
      <w:r w:rsidR="00A36820">
        <w:t xml:space="preserve"> I usually set up </w:t>
      </w:r>
      <w:bookmarkStart w:id="0" w:name="_GoBack"/>
      <w:bookmarkEnd w:id="0"/>
      <w:r>
        <w:t>two rows (undiluted a</w:t>
      </w:r>
      <w:r w:rsidR="00AA6812">
        <w:t xml:space="preserve">nd diluted).  Add 500 </w:t>
      </w:r>
      <w:proofErr w:type="spellStart"/>
      <w:r w:rsidR="00AA6812">
        <w:t>ul</w:t>
      </w:r>
      <w:proofErr w:type="spellEnd"/>
      <w:r w:rsidR="00AA6812">
        <w:t xml:space="preserve"> of</w:t>
      </w:r>
      <w:r w:rsidR="00A36820">
        <w:t xml:space="preserve"> sterile</w:t>
      </w:r>
      <w:r w:rsidR="00AA6812">
        <w:t xml:space="preserve"> ddH</w:t>
      </w:r>
      <w:r w:rsidR="00AA6812">
        <w:rPr>
          <w:vertAlign w:val="subscript"/>
        </w:rPr>
        <w:t>2</w:t>
      </w:r>
      <w:r w:rsidR="00AA6812">
        <w:t>o</w:t>
      </w:r>
      <w:r>
        <w:t xml:space="preserve"> to each tube</w:t>
      </w:r>
      <w:r w:rsidR="00A36820">
        <w:t xml:space="preserve"> (or if using same media among all plates can use liquid media</w:t>
      </w:r>
      <w:r w:rsidR="00C770D1">
        <w:t>)</w:t>
      </w:r>
      <w:r>
        <w:t>.</w:t>
      </w:r>
    </w:p>
    <w:p w:rsidR="00487B77" w:rsidRDefault="00A36820" w:rsidP="00487B77">
      <w:pPr>
        <w:pStyle w:val="ListParagraph"/>
        <w:numPr>
          <w:ilvl w:val="0"/>
          <w:numId w:val="2"/>
        </w:numPr>
      </w:pPr>
      <w:r>
        <w:t>Using sterile technique,</w:t>
      </w:r>
      <w:r w:rsidR="00487B77">
        <w:t xml:space="preserve"> transfer </w:t>
      </w:r>
      <w:r w:rsidR="00425639">
        <w:t xml:space="preserve">culture from solid media </w:t>
      </w:r>
      <w:r w:rsidR="00487B77">
        <w:t>to appropriate</w:t>
      </w:r>
      <w:r w:rsidR="00425639">
        <w:t>ly</w:t>
      </w:r>
      <w:r w:rsidR="00487B77">
        <w:t xml:space="preserve"> labeled tube.  Repeat for all samples.</w:t>
      </w:r>
    </w:p>
    <w:p w:rsidR="008C5ECE" w:rsidRDefault="00487B77" w:rsidP="00A36820">
      <w:pPr>
        <w:pStyle w:val="ListParagraph"/>
        <w:numPr>
          <w:ilvl w:val="0"/>
          <w:numId w:val="2"/>
        </w:numPr>
      </w:pPr>
      <w:r>
        <w:t>Cap tightly a</w:t>
      </w:r>
      <w:r w:rsidR="008C5ECE">
        <w:t>nd vortex on high for 30-</w:t>
      </w:r>
      <w:r w:rsidR="00425639">
        <w:t>120</w:t>
      </w:r>
      <w:r w:rsidR="008C5ECE">
        <w:t xml:space="preserve"> seconds</w:t>
      </w:r>
      <w:r w:rsidR="0055648D">
        <w:t>.</w:t>
      </w:r>
      <w:r w:rsidR="00A36820">
        <w:t xml:space="preserve">  If cells clump together, adding an incubation step here in ddH</w:t>
      </w:r>
      <w:r w:rsidR="00A36820">
        <w:rPr>
          <w:vertAlign w:val="subscript"/>
        </w:rPr>
        <w:t>2</w:t>
      </w:r>
      <w:r w:rsidR="00A36820">
        <w:t xml:space="preserve">O prior to </w:t>
      </w:r>
      <w:proofErr w:type="spellStart"/>
      <w:r w:rsidR="00A36820">
        <w:t>vortexing</w:t>
      </w:r>
      <w:proofErr w:type="spellEnd"/>
      <w:r w:rsidR="00A36820">
        <w:t xml:space="preserve"> can help de-clump culture.  Take care when </w:t>
      </w:r>
      <w:proofErr w:type="spellStart"/>
      <w:r w:rsidR="00A36820">
        <w:t>vortexing</w:t>
      </w:r>
      <w:proofErr w:type="spellEnd"/>
      <w:r w:rsidR="00A36820">
        <w:t xml:space="preserve"> cell wall deficient lines.</w:t>
      </w:r>
      <w:r w:rsidR="00A36820" w:rsidRPr="00A36820">
        <w:t xml:space="preserve"> </w:t>
      </w:r>
      <w:r w:rsidR="00A36820">
        <w:t xml:space="preserve">Return </w:t>
      </w:r>
      <w:proofErr w:type="spellStart"/>
      <w:r w:rsidR="00A36820">
        <w:t>microcentrifuge</w:t>
      </w:r>
      <w:proofErr w:type="spellEnd"/>
      <w:r w:rsidR="00A36820">
        <w:t xml:space="preserve"> tubes to hood (pulse vortex for 10 seconds and pipet up/down to mix prior to transfer).</w:t>
      </w:r>
    </w:p>
    <w:p w:rsidR="0055648D" w:rsidRDefault="00A36820" w:rsidP="00A36820">
      <w:pPr>
        <w:pStyle w:val="ListParagraph"/>
        <w:numPr>
          <w:ilvl w:val="0"/>
          <w:numId w:val="2"/>
        </w:numPr>
      </w:pPr>
      <w:r>
        <w:t>A</w:t>
      </w:r>
      <w:r w:rsidR="0055648D">
        <w:t>dd</w:t>
      </w:r>
      <w:r w:rsidR="00AA6812">
        <w:t xml:space="preserve"> 950 </w:t>
      </w:r>
      <w:proofErr w:type="spellStart"/>
      <w:r w:rsidR="00AA6812">
        <w:t>ul</w:t>
      </w:r>
      <w:proofErr w:type="spellEnd"/>
      <w:r w:rsidR="00AA6812">
        <w:t xml:space="preserve"> of </w:t>
      </w:r>
      <w:r w:rsidR="00425639">
        <w:t>ddH</w:t>
      </w:r>
      <w:r w:rsidR="00425639">
        <w:rPr>
          <w:vertAlign w:val="subscript"/>
        </w:rPr>
        <w:t>2</w:t>
      </w:r>
      <w:r w:rsidR="00425639">
        <w:t>O</w:t>
      </w:r>
      <w:r w:rsidR="00AA6812">
        <w:t xml:space="preserve"> </w:t>
      </w:r>
      <w:r>
        <w:t xml:space="preserve">and 50ul of re-suspended culture </w:t>
      </w:r>
      <w:r w:rsidR="00AA6812">
        <w:t>for 2</w:t>
      </w:r>
      <w:r w:rsidR="0055648D">
        <w:t>0x dilution</w:t>
      </w:r>
      <w:r>
        <w:t xml:space="preserve"> then measure absorbance at 750nm</w:t>
      </w:r>
      <w:r w:rsidR="0055648D">
        <w:t>.</w:t>
      </w:r>
      <w:r>
        <w:t xml:space="preserve">  </w:t>
      </w:r>
      <w:r w:rsidR="00F66A6D">
        <w:t>For</w:t>
      </w:r>
      <w:r>
        <w:t xml:space="preserve"> more accurate readings,</w:t>
      </w:r>
      <w:r w:rsidR="0055648D">
        <w:t xml:space="preserve"> </w:t>
      </w:r>
      <w:r>
        <w:t xml:space="preserve">Abs for </w:t>
      </w:r>
      <w:r w:rsidR="0055648D">
        <w:t>dilut</w:t>
      </w:r>
      <w:r>
        <w:t xml:space="preserve">ed samples should be </w:t>
      </w:r>
      <w:r w:rsidR="008C5ECE">
        <w:t>between 0.</w:t>
      </w:r>
      <w:r w:rsidR="00425639">
        <w:t>1 - 0</w:t>
      </w:r>
      <w:r w:rsidR="008C5ECE">
        <w:t>.5 Abs</w:t>
      </w:r>
      <w:r>
        <w:t xml:space="preserve"> (also depending on the spectrophotometer)</w:t>
      </w:r>
      <w:r w:rsidR="008C5ECE">
        <w:t>.</w:t>
      </w:r>
    </w:p>
    <w:p w:rsidR="0055648D" w:rsidRDefault="00A36820" w:rsidP="0055648D">
      <w:pPr>
        <w:pStyle w:val="ListParagraph"/>
        <w:numPr>
          <w:ilvl w:val="0"/>
          <w:numId w:val="2"/>
        </w:numPr>
      </w:pPr>
      <w:r>
        <w:t xml:space="preserve">Normalize cultures to the same OD (I typically normalize to </w:t>
      </w:r>
      <w:r w:rsidR="00D921C8">
        <w:t>2</w:t>
      </w:r>
      <w:r>
        <w:t>0xOD</w:t>
      </w:r>
      <w:r>
        <w:rPr>
          <w:vertAlign w:val="subscript"/>
        </w:rPr>
        <w:t>750</w:t>
      </w:r>
      <w:r>
        <w:t xml:space="preserve"> of 5.0 every time).</w:t>
      </w:r>
      <w:r w:rsidR="0055648D">
        <w:t xml:space="preserve">  Add calculated </w:t>
      </w:r>
      <w:r w:rsidR="00425639">
        <w:t>ddH</w:t>
      </w:r>
      <w:r w:rsidR="00425639">
        <w:rPr>
          <w:vertAlign w:val="subscript"/>
        </w:rPr>
        <w:t>2</w:t>
      </w:r>
      <w:r w:rsidR="00425639">
        <w:t>O</w:t>
      </w:r>
      <w:r w:rsidR="0055648D">
        <w:t xml:space="preserve"> to each </w:t>
      </w:r>
      <w:proofErr w:type="spellStart"/>
      <w:r w:rsidR="00425639">
        <w:t>microcentrifuge</w:t>
      </w:r>
      <w:proofErr w:type="spellEnd"/>
      <w:r w:rsidR="00425639">
        <w:t xml:space="preserve"> </w:t>
      </w:r>
      <w:r w:rsidR="0055648D">
        <w:t>tube before adding amount of cell</w:t>
      </w:r>
      <w:r w:rsidR="008C5ECE">
        <w:t xml:space="preserve">s.  </w:t>
      </w:r>
      <w:r w:rsidR="00D921C8">
        <w:t>An example of calculations is below:</w:t>
      </w:r>
    </w:p>
    <w:p w:rsidR="00D921C8" w:rsidRDefault="00AA6812" w:rsidP="00EB53F2">
      <w:pPr>
        <w:pStyle w:val="ListParagraph"/>
        <w:numPr>
          <w:ilvl w:val="1"/>
          <w:numId w:val="2"/>
        </w:numPr>
      </w:pPr>
      <w:r>
        <w:t>(A 20</w:t>
      </w:r>
      <w:proofErr w:type="gramStart"/>
      <w:r>
        <w:t>xOD)(</w:t>
      </w:r>
      <w:proofErr w:type="gramEnd"/>
      <w:r>
        <w:t xml:space="preserve">200 </w:t>
      </w:r>
      <w:proofErr w:type="spellStart"/>
      <w:r>
        <w:t>ul</w:t>
      </w:r>
      <w:proofErr w:type="spellEnd"/>
      <w:r>
        <w:t>)/(B 2</w:t>
      </w:r>
      <w:r w:rsidR="00AD5621">
        <w:t xml:space="preserve">0xOD) = </w:t>
      </w:r>
      <w:proofErr w:type="spellStart"/>
      <w:r w:rsidR="00AD5621">
        <w:t>vol</w:t>
      </w:r>
      <w:proofErr w:type="spellEnd"/>
      <w:r w:rsidR="00AD5621">
        <w:t xml:space="preserve"> cells</w:t>
      </w:r>
      <w:r w:rsidR="0041206F">
        <w:t xml:space="preserve"> where A is lowest OD value or set value </w:t>
      </w:r>
    </w:p>
    <w:p w:rsidR="00AD5621" w:rsidRDefault="00AA6812" w:rsidP="00EB53F2">
      <w:pPr>
        <w:pStyle w:val="ListParagraph"/>
        <w:numPr>
          <w:ilvl w:val="1"/>
          <w:numId w:val="2"/>
        </w:numPr>
      </w:pPr>
      <w:r>
        <w:t xml:space="preserve">200 – </w:t>
      </w:r>
      <w:proofErr w:type="spellStart"/>
      <w:r>
        <w:t>vol</w:t>
      </w:r>
      <w:proofErr w:type="spellEnd"/>
      <w:r>
        <w:t xml:space="preserve"> cells = </w:t>
      </w:r>
      <w:proofErr w:type="spellStart"/>
      <w:r>
        <w:t>vol</w:t>
      </w:r>
      <w:proofErr w:type="spellEnd"/>
      <w:r>
        <w:t xml:space="preserve"> ddH</w:t>
      </w:r>
      <w:r w:rsidRPr="00D921C8">
        <w:rPr>
          <w:vertAlign w:val="subscript"/>
        </w:rPr>
        <w:t>2</w:t>
      </w:r>
      <w:r>
        <w:t>O</w:t>
      </w:r>
    </w:p>
    <w:p w:rsidR="0055648D" w:rsidRDefault="0055648D" w:rsidP="0055648D">
      <w:pPr>
        <w:pStyle w:val="ListParagraph"/>
        <w:numPr>
          <w:ilvl w:val="0"/>
          <w:numId w:val="2"/>
        </w:numPr>
      </w:pPr>
      <w:r>
        <w:t xml:space="preserve">Using multi-channel </w:t>
      </w:r>
      <w:proofErr w:type="spellStart"/>
      <w:r>
        <w:t>pipetman</w:t>
      </w:r>
      <w:proofErr w:type="spellEnd"/>
      <w:r>
        <w:t xml:space="preserve">, transfer 90 </w:t>
      </w:r>
      <w:proofErr w:type="spellStart"/>
      <w:r>
        <w:t>ul</w:t>
      </w:r>
      <w:proofErr w:type="spellEnd"/>
      <w:r>
        <w:t xml:space="preserve"> of </w:t>
      </w:r>
      <w:r w:rsidR="000C7249">
        <w:t>sterile ddH</w:t>
      </w:r>
      <w:r w:rsidR="000C7249">
        <w:rPr>
          <w:vertAlign w:val="subscript"/>
        </w:rPr>
        <w:t>2</w:t>
      </w:r>
      <w:r w:rsidR="000C7249">
        <w:t>O</w:t>
      </w:r>
      <w:r>
        <w:t xml:space="preserve"> from trough </w:t>
      </w:r>
      <w:r w:rsidR="000C7249">
        <w:t xml:space="preserve">into </w:t>
      </w:r>
      <w:r>
        <w:t>5 adjacent columns of 96 well culture plate (for 10</w:t>
      </w:r>
      <w:r>
        <w:rPr>
          <w:vertAlign w:val="superscript"/>
        </w:rPr>
        <w:t>-5</w:t>
      </w:r>
      <w:r>
        <w:t>, 10</w:t>
      </w:r>
      <w:r>
        <w:rPr>
          <w:vertAlign w:val="superscript"/>
        </w:rPr>
        <w:noBreakHyphen/>
        <w:t>4</w:t>
      </w:r>
      <w:r>
        <w:t>, 10</w:t>
      </w:r>
      <w:r>
        <w:rPr>
          <w:vertAlign w:val="superscript"/>
        </w:rPr>
        <w:t>-3</w:t>
      </w:r>
      <w:r>
        <w:t>, 10</w:t>
      </w:r>
      <w:r>
        <w:rPr>
          <w:vertAlign w:val="superscript"/>
        </w:rPr>
        <w:t>-2</w:t>
      </w:r>
      <w:r>
        <w:t>, and 10</w:t>
      </w:r>
      <w:r>
        <w:rPr>
          <w:vertAlign w:val="superscript"/>
        </w:rPr>
        <w:t>-1</w:t>
      </w:r>
      <w:r>
        <w:t xml:space="preserve"> dil</w:t>
      </w:r>
      <w:r w:rsidR="008C5ECE">
        <w:t>u</w:t>
      </w:r>
      <w:r>
        <w:t>tions).</w:t>
      </w:r>
    </w:p>
    <w:p w:rsidR="0055648D" w:rsidRDefault="008C5ECE" w:rsidP="0055648D">
      <w:pPr>
        <w:pStyle w:val="ListParagraph"/>
        <w:numPr>
          <w:ilvl w:val="0"/>
          <w:numId w:val="2"/>
        </w:numPr>
      </w:pPr>
      <w:r>
        <w:lastRenderedPageBreak/>
        <w:t xml:space="preserve">Mix by </w:t>
      </w:r>
      <w:r w:rsidR="00D921C8">
        <w:t>pulse vortex (~5</w:t>
      </w:r>
      <w:r w:rsidR="000C7249">
        <w:t xml:space="preserve"> seconds) </w:t>
      </w:r>
      <w:r w:rsidR="00D921C8">
        <w:t>or</w:t>
      </w:r>
      <w:r w:rsidR="000C7249">
        <w:t xml:space="preserve"> pipet up/down</w:t>
      </w:r>
      <w:r w:rsidR="0055648D">
        <w:t xml:space="preserve"> </w:t>
      </w:r>
      <w:r w:rsidR="00D921C8">
        <w:t>15x</w:t>
      </w:r>
      <w:r w:rsidR="0055648D">
        <w:t xml:space="preserve"> before transferring 90 </w:t>
      </w:r>
      <w:proofErr w:type="spellStart"/>
      <w:r w:rsidR="0055648D">
        <w:t>ul</w:t>
      </w:r>
      <w:proofErr w:type="spellEnd"/>
      <w:r w:rsidR="0055648D">
        <w:t xml:space="preserve"> to the 6</w:t>
      </w:r>
      <w:r w:rsidR="0055648D" w:rsidRPr="0055648D">
        <w:rPr>
          <w:vertAlign w:val="superscript"/>
        </w:rPr>
        <w:t>th</w:t>
      </w:r>
      <w:r w:rsidR="0055648D">
        <w:t xml:space="preserve"> column for each sample.  Adjust volume on multi-channel to 10 </w:t>
      </w:r>
      <w:proofErr w:type="spellStart"/>
      <w:r w:rsidR="0055648D">
        <w:t>ul</w:t>
      </w:r>
      <w:proofErr w:type="spellEnd"/>
      <w:r w:rsidR="0055648D">
        <w:t xml:space="preserve">.  Mixing thoroughly each time, transfer 10 </w:t>
      </w:r>
      <w:proofErr w:type="spellStart"/>
      <w:r w:rsidR="0055648D">
        <w:t>ul</w:t>
      </w:r>
      <w:proofErr w:type="spellEnd"/>
      <w:r w:rsidR="0055648D">
        <w:t xml:space="preserve"> from cells to the adjacent row and so on.  It’s critical to check volume in each pipet tip before transferring</w:t>
      </w:r>
      <w:r w:rsidR="00D921C8">
        <w:t>.  If there’s not a good seal on each pipet tip of the multichannel loading will be uneven</w:t>
      </w:r>
      <w:r w:rsidR="0055648D">
        <w:t>.</w:t>
      </w:r>
    </w:p>
    <w:p w:rsidR="0055648D" w:rsidRDefault="009E72EC" w:rsidP="0055648D">
      <w:pPr>
        <w:pStyle w:val="ListParagraph"/>
        <w:numPr>
          <w:ilvl w:val="0"/>
          <w:numId w:val="2"/>
        </w:numPr>
      </w:pPr>
      <w:r>
        <w:t xml:space="preserve">Adjust multi-channel </w:t>
      </w:r>
      <w:r w:rsidR="00CC3CBC">
        <w:t xml:space="preserve">or p-20 </w:t>
      </w:r>
      <w:r>
        <w:t xml:space="preserve">to </w:t>
      </w:r>
      <w:r w:rsidR="008C5ECE">
        <w:t>5-10</w:t>
      </w:r>
      <w:r>
        <w:t xml:space="preserve"> </w:t>
      </w:r>
      <w:proofErr w:type="spellStart"/>
      <w:r>
        <w:t>ul</w:t>
      </w:r>
      <w:proofErr w:type="spellEnd"/>
      <w:r>
        <w:t xml:space="preserve"> and careful</w:t>
      </w:r>
      <w:r w:rsidR="008C5ECE">
        <w:t>ly</w:t>
      </w:r>
      <w:r>
        <w:t xml:space="preserve"> perform drops</w:t>
      </w:r>
      <w:r w:rsidR="008C5ECE">
        <w:t xml:space="preserve"> (choose drops </w:t>
      </w:r>
      <w:proofErr w:type="spellStart"/>
      <w:r w:rsidR="008C5ECE">
        <w:t>vol</w:t>
      </w:r>
      <w:proofErr w:type="spellEnd"/>
      <w:r w:rsidR="008C5ECE">
        <w:t>)</w:t>
      </w:r>
      <w:r>
        <w:t>.  Be careful not to let drops bleed together.  Best is to not dry out plate so long as there’s no water droplets on agar.  Place drops ~1 cm away from edges</w:t>
      </w:r>
      <w:r w:rsidR="00D921C8">
        <w:t xml:space="preserve"> if possible</w:t>
      </w:r>
      <w:r>
        <w:t>.  Also, take care not to stab gel</w:t>
      </w:r>
      <w:r w:rsidR="00D921C8">
        <w:t xml:space="preserve"> (can take practice coordinating</w:t>
      </w:r>
      <w:r>
        <w:t xml:space="preserve"> through 3-dimensional space</w:t>
      </w:r>
      <w:r w:rsidR="00D921C8">
        <w:t xml:space="preserve"> for spotting on plate)</w:t>
      </w:r>
      <w:r>
        <w:t>.</w:t>
      </w:r>
    </w:p>
    <w:p w:rsidR="00D921C8" w:rsidRDefault="00D921C8" w:rsidP="0055648D">
      <w:pPr>
        <w:pStyle w:val="ListParagraph"/>
        <w:numPr>
          <w:ilvl w:val="0"/>
          <w:numId w:val="2"/>
        </w:numPr>
      </w:pPr>
      <w:r>
        <w:t xml:space="preserve">Repeat for each dilution and sample.  </w:t>
      </w:r>
    </w:p>
    <w:p w:rsidR="009E72EC" w:rsidRDefault="009E72EC" w:rsidP="0055648D">
      <w:pPr>
        <w:pStyle w:val="ListParagraph"/>
        <w:numPr>
          <w:ilvl w:val="0"/>
          <w:numId w:val="2"/>
        </w:numPr>
      </w:pPr>
      <w:r>
        <w:t xml:space="preserve">Carefully tilt lid to </w:t>
      </w:r>
      <w:r w:rsidR="00D921C8">
        <w:t xml:space="preserve">allow drops to </w:t>
      </w:r>
      <w:r>
        <w:t xml:space="preserve">dry.  Depending on how wet plate is, this can take </w:t>
      </w:r>
      <w:r w:rsidR="00D921C8">
        <w:t>5-15 minutes</w:t>
      </w:r>
      <w:r>
        <w:t>.</w:t>
      </w:r>
    </w:p>
    <w:p w:rsidR="009E72EC" w:rsidRDefault="00D921C8" w:rsidP="00D921C8">
      <w:pPr>
        <w:pStyle w:val="ListParagraph"/>
        <w:numPr>
          <w:ilvl w:val="0"/>
          <w:numId w:val="2"/>
        </w:numPr>
      </w:pPr>
      <w:r>
        <w:t xml:space="preserve">Be sure to label plates and store in conditions of interest.  Decide on your intervals for imaging; 5, 10, and 15 days is usually good although much longer than 2 weeks and media can start drying out.  </w:t>
      </w:r>
      <w:proofErr w:type="spellStart"/>
      <w:r>
        <w:t>Parafilm</w:t>
      </w:r>
      <w:proofErr w:type="spellEnd"/>
      <w:r>
        <w:t xml:space="preserve"> can help limit contamination but may also affect gas exchange.</w:t>
      </w:r>
    </w:p>
    <w:p w:rsidR="00A068AC" w:rsidRDefault="00A068AC" w:rsidP="00DB01C6"/>
    <w:p w:rsidR="002E0605" w:rsidRDefault="002E0605" w:rsidP="00DB01C6">
      <w:r>
        <w:t>Example:</w:t>
      </w:r>
    </w:p>
    <w:p w:rsidR="002E0605" w:rsidRPr="002E0605" w:rsidRDefault="002E0605" w:rsidP="00DB01C6">
      <w:pPr>
        <w:rPr>
          <w:b/>
          <w:u w:val="single"/>
        </w:rPr>
      </w:pPr>
      <w:r w:rsidRPr="002E0605">
        <w:rPr>
          <w:b/>
          <w:u w:val="single"/>
        </w:rPr>
        <w:t>Dilution</w:t>
      </w:r>
      <w:r>
        <w:rPr>
          <w:b/>
          <w:u w:val="single"/>
        </w:rPr>
        <w:t>:</w:t>
      </w:r>
    </w:p>
    <w:p w:rsidR="002E0605" w:rsidRPr="002E0605" w:rsidRDefault="002E0605" w:rsidP="00DB01C6">
      <w:pPr>
        <w:rPr>
          <w:b/>
          <w:vertAlign w:val="superscript"/>
        </w:rPr>
      </w:pPr>
      <w:r w:rsidRPr="002E0605">
        <w:rPr>
          <w:b/>
        </w:rPr>
        <w:t>10</w:t>
      </w:r>
      <w:r w:rsidRPr="002E0605">
        <w:rPr>
          <w:b/>
          <w:vertAlign w:val="superscript"/>
        </w:rPr>
        <w:t>o</w:t>
      </w:r>
      <w:r w:rsidRPr="002E0605">
        <w:rPr>
          <w:b/>
        </w:rPr>
        <w:t xml:space="preserve">       10</w:t>
      </w:r>
      <w:r w:rsidRPr="002E0605">
        <w:rPr>
          <w:b/>
          <w:vertAlign w:val="superscript"/>
        </w:rPr>
        <w:t>-1</w:t>
      </w:r>
      <w:r w:rsidRPr="002E0605">
        <w:rPr>
          <w:b/>
        </w:rPr>
        <w:t xml:space="preserve">      10</w:t>
      </w:r>
      <w:r w:rsidRPr="002E0605">
        <w:rPr>
          <w:b/>
          <w:vertAlign w:val="superscript"/>
        </w:rPr>
        <w:t>-2</w:t>
      </w:r>
      <w:r w:rsidRPr="002E0605">
        <w:rPr>
          <w:b/>
        </w:rPr>
        <w:t xml:space="preserve">     10</w:t>
      </w:r>
      <w:r w:rsidRPr="002E0605">
        <w:rPr>
          <w:b/>
          <w:vertAlign w:val="superscript"/>
        </w:rPr>
        <w:t>-3</w:t>
      </w:r>
      <w:r w:rsidRPr="002E0605">
        <w:rPr>
          <w:b/>
        </w:rPr>
        <w:t xml:space="preserve">      10</w:t>
      </w:r>
      <w:r w:rsidRPr="002E0605">
        <w:rPr>
          <w:b/>
          <w:vertAlign w:val="superscript"/>
        </w:rPr>
        <w:t>-4</w:t>
      </w:r>
      <w:r w:rsidRPr="002E0605">
        <w:rPr>
          <w:b/>
        </w:rPr>
        <w:t xml:space="preserve">     10</w:t>
      </w:r>
      <w:r w:rsidRPr="002E0605">
        <w:rPr>
          <w:b/>
          <w:vertAlign w:val="superscript"/>
        </w:rPr>
        <w:t>-5</w:t>
      </w:r>
    </w:p>
    <w:p w:rsidR="00DB01C6" w:rsidRDefault="002E0605" w:rsidP="00DB01C6">
      <w:r w:rsidRPr="002E0605">
        <w:rPr>
          <w:noProof/>
        </w:rPr>
        <w:drawing>
          <wp:inline distT="0" distB="0" distL="0" distR="0" wp14:anchorId="3F87E1C1" wp14:editId="5AEC8C04">
            <wp:extent cx="2834060" cy="2215114"/>
            <wp:effectExtent l="4763" t="0" r="9207" b="9208"/>
            <wp:docPr id="1030" name="Picture 6" descr="3a360a4b-8258-4ca3-8637-f8e0b1ef1b6f@p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3a360a4b-8258-4ca3-8637-f8e0b1ef1b6f@pro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21" t="35384" r="25327" b="21521"/>
                    <a:stretch/>
                  </pic:blipFill>
                  <pic:spPr bwMode="auto">
                    <a:xfrm rot="5400000">
                      <a:off x="0" y="0"/>
                      <a:ext cx="2834060" cy="221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DB01C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04" w:rsidRDefault="006D0F04" w:rsidP="00487B77">
      <w:pPr>
        <w:spacing w:after="0" w:line="240" w:lineRule="auto"/>
      </w:pPr>
      <w:r>
        <w:separator/>
      </w:r>
    </w:p>
  </w:endnote>
  <w:endnote w:type="continuationSeparator" w:id="0">
    <w:p w:rsidR="006D0F04" w:rsidRDefault="006D0F04" w:rsidP="0048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B22" w:rsidRDefault="009C6B22">
    <w:pPr>
      <w:pStyle w:val="Footer"/>
    </w:pPr>
    <w:r>
      <w:t>Questions:</w:t>
    </w:r>
  </w:p>
  <w:p w:rsidR="00DB01C6" w:rsidRDefault="00DB01C6">
    <w:pPr>
      <w:pStyle w:val="Footer"/>
    </w:pPr>
    <w:proofErr w:type="spellStart"/>
    <w:r>
      <w:t>Nitya</w:t>
    </w:r>
    <w:proofErr w:type="spellEnd"/>
    <w:r>
      <w:t xml:space="preserve"> </w:t>
    </w:r>
    <w:proofErr w:type="spellStart"/>
    <w:r>
      <w:t>Subrahmanian</w:t>
    </w:r>
    <w:proofErr w:type="spellEnd"/>
    <w:r>
      <w:tab/>
      <w:t>subrahmanian.1@osu.edu</w:t>
    </w:r>
  </w:p>
  <w:p w:rsidR="00DB01C6" w:rsidRDefault="00DB01C6">
    <w:pPr>
      <w:pStyle w:val="Footer"/>
    </w:pPr>
    <w:r>
      <w:t xml:space="preserve">Andrew </w:t>
    </w:r>
    <w:proofErr w:type="spellStart"/>
    <w:r>
      <w:t>Castonguay</w:t>
    </w:r>
    <w:proofErr w:type="spellEnd"/>
    <w:r>
      <w:tab/>
      <w:t>castonguay.3@osu.ed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04" w:rsidRDefault="006D0F04" w:rsidP="00487B77">
      <w:pPr>
        <w:spacing w:after="0" w:line="240" w:lineRule="auto"/>
      </w:pPr>
      <w:r>
        <w:separator/>
      </w:r>
    </w:p>
  </w:footnote>
  <w:footnote w:type="continuationSeparator" w:id="0">
    <w:p w:rsidR="006D0F04" w:rsidRDefault="006D0F04" w:rsidP="0048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77" w:rsidRDefault="00DB01C6">
    <w:pPr>
      <w:pStyle w:val="Header"/>
    </w:pPr>
    <w:r>
      <w:t xml:space="preserve">10-Fold </w:t>
    </w:r>
    <w:r w:rsidR="00487B77">
      <w:t xml:space="preserve">Dilution </w:t>
    </w:r>
    <w:r>
      <w:t xml:space="preserve">Series for Assessing </w:t>
    </w:r>
    <w:proofErr w:type="spellStart"/>
    <w:r w:rsidRPr="00DB01C6">
      <w:rPr>
        <w:i/>
      </w:rPr>
      <w:t>Chlamydomonas</w:t>
    </w:r>
    <w:proofErr w:type="spellEnd"/>
    <w:r>
      <w:t xml:space="preserve"> Growth Deficiencies</w:t>
    </w:r>
    <w:r w:rsidR="00487B77">
      <w:tab/>
    </w:r>
    <w:r>
      <w:t>updated 11.19.2017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6C7D"/>
    <w:multiLevelType w:val="hybridMultilevel"/>
    <w:tmpl w:val="7E7CE4FC"/>
    <w:lvl w:ilvl="0" w:tplc="00202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7BF7"/>
    <w:multiLevelType w:val="hybridMultilevel"/>
    <w:tmpl w:val="66EA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77"/>
    <w:rsid w:val="000C7249"/>
    <w:rsid w:val="001B045D"/>
    <w:rsid w:val="002E0605"/>
    <w:rsid w:val="003344A7"/>
    <w:rsid w:val="003D6E23"/>
    <w:rsid w:val="0041206F"/>
    <w:rsid w:val="00425639"/>
    <w:rsid w:val="0044423E"/>
    <w:rsid w:val="00487B77"/>
    <w:rsid w:val="00492ABF"/>
    <w:rsid w:val="0055648D"/>
    <w:rsid w:val="006D0F04"/>
    <w:rsid w:val="007250DB"/>
    <w:rsid w:val="008139C0"/>
    <w:rsid w:val="008B1AA1"/>
    <w:rsid w:val="008C5ECE"/>
    <w:rsid w:val="009269E1"/>
    <w:rsid w:val="009C6B22"/>
    <w:rsid w:val="009E72EC"/>
    <w:rsid w:val="00A068AC"/>
    <w:rsid w:val="00A36820"/>
    <w:rsid w:val="00A627E6"/>
    <w:rsid w:val="00A62E1A"/>
    <w:rsid w:val="00A97A89"/>
    <w:rsid w:val="00AA6812"/>
    <w:rsid w:val="00AD5621"/>
    <w:rsid w:val="00BD11B5"/>
    <w:rsid w:val="00C1363D"/>
    <w:rsid w:val="00C613A6"/>
    <w:rsid w:val="00C770D1"/>
    <w:rsid w:val="00CC3CBC"/>
    <w:rsid w:val="00D921C8"/>
    <w:rsid w:val="00DB01C6"/>
    <w:rsid w:val="00DE3B00"/>
    <w:rsid w:val="00E547A8"/>
    <w:rsid w:val="00F66A6D"/>
    <w:rsid w:val="00FA0E01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2628"/>
  <w15:docId w15:val="{39EA8A0B-B810-4294-A90D-3860D8C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B77"/>
  </w:style>
  <w:style w:type="paragraph" w:styleId="Footer">
    <w:name w:val="footer"/>
    <w:basedOn w:val="Normal"/>
    <w:link w:val="FooterChar"/>
    <w:uiPriority w:val="99"/>
    <w:unhideWhenUsed/>
    <w:rsid w:val="00487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B77"/>
  </w:style>
  <w:style w:type="paragraph" w:styleId="ListParagraph">
    <w:name w:val="List Paragraph"/>
    <w:basedOn w:val="Normal"/>
    <w:uiPriority w:val="34"/>
    <w:qFormat/>
    <w:rsid w:val="0048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Castonguay, Andrew D.</cp:lastModifiedBy>
  <cp:revision>3</cp:revision>
  <cp:lastPrinted>2017-03-20T17:47:00Z</cp:lastPrinted>
  <dcterms:created xsi:type="dcterms:W3CDTF">2017-11-19T22:06:00Z</dcterms:created>
  <dcterms:modified xsi:type="dcterms:W3CDTF">2017-11-20T17:16:00Z</dcterms:modified>
</cp:coreProperties>
</file>